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a="http://schemas.openxmlformats.org/drawingml/2006/main" xmlns:pic="http://schemas.openxmlformats.org/drawingml/2006/pictur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995046" w:rsidR="00034875" w:rsidP="008E57E3" w:rsidRDefault="00DB37B9" w14:paraId="58952A2F" w14:textId="77777777">
      <w:pPr>
        <w:ind w:right="-23"/>
        <w:rPr>
          <w:b/>
          <w:sz w:val="32"/>
          <w:szCs w:val="32"/>
        </w:rPr>
      </w:pPr>
      <w:bookmarkStart w:name="_GoBack" w:id="0"/>
      <w:bookmarkEnd w:id="0"/>
      <w:r w:rsidRPr="00995046">
        <w:rPr>
          <w:b/>
          <w:sz w:val="32"/>
          <w:szCs w:val="32"/>
        </w:rPr>
        <w:t>Herschel Infrared Experiment</w:t>
      </w:r>
    </w:p>
    <w:p w:rsidRPr="00B12541" w:rsidR="00034875" w:rsidRDefault="00DB37B9" w14:paraId="6D80209E" w14:textId="77777777">
      <w:pPr>
        <w:spacing w:after="0"/>
        <w:rPr>
          <w:b/>
          <w:sz w:val="24"/>
          <w:szCs w:val="24"/>
        </w:rPr>
      </w:pPr>
      <w:r w:rsidRPr="00B12541">
        <w:rPr>
          <w:b/>
          <w:sz w:val="24"/>
          <w:szCs w:val="24"/>
        </w:rPr>
        <w:t>What’s it all about</w:t>
      </w:r>
    </w:p>
    <w:p w:rsidR="00034875" w:rsidRDefault="00034875" w14:paraId="67703B8A" w14:textId="77777777">
      <w:pPr>
        <w:spacing w:after="0"/>
      </w:pPr>
    </w:p>
    <w:p w:rsidRPr="00B12541" w:rsidR="00034875" w:rsidP="000215EA" w:rsidRDefault="00DB37B9" w14:paraId="57A91DEF" w14:textId="77777777">
      <w:pPr>
        <w:ind w:right="-22"/>
        <w:rPr>
          <w:sz w:val="20"/>
          <w:szCs w:val="20"/>
        </w:rPr>
      </w:pPr>
      <w:r w:rsidRPr="00B12541">
        <w:rPr>
          <w:sz w:val="20"/>
          <w:szCs w:val="20"/>
        </w:rPr>
        <w:t>Re-create Hershel’s 1800 experiment where he discovered infrared (IR) by measuring a raised temperature just outside the visible spectrum. This was a surprise to him – he had put the thermometer there only as a reference, to compare with those he placed within the visible spectrum.</w:t>
      </w:r>
    </w:p>
    <w:p w:rsidRPr="00B12541" w:rsidR="00034875" w:rsidRDefault="00DB37B9" w14:paraId="0DEE3CE2" w14:textId="745E345E">
      <w:pPr>
        <w:ind w:left="284"/>
        <w:rPr>
          <w:i/>
          <w:sz w:val="20"/>
          <w:szCs w:val="20"/>
        </w:rPr>
      </w:pPr>
      <w:r w:rsidRPr="00B12541">
        <w:rPr>
          <w:i/>
          <w:sz w:val="20"/>
          <w:szCs w:val="20"/>
        </w:rPr>
        <w:t>Warning: this experiment is a bit tricky to pull off, so I’d recommend having a good practice, and avoiding its use in any context where failure would cause difficulty.</w:t>
      </w:r>
    </w:p>
    <w:p w:rsidRPr="00B12541" w:rsidR="00034875" w:rsidRDefault="00DB37B9" w14:paraId="7BAA7FE6" w14:textId="77777777">
      <w:pPr>
        <w:rPr>
          <w:sz w:val="20"/>
          <w:szCs w:val="20"/>
        </w:rPr>
      </w:pPr>
      <w:r w:rsidRPr="00B12541">
        <w:rPr>
          <w:sz w:val="20"/>
          <w:szCs w:val="20"/>
        </w:rPr>
        <w:t>Objectives:</w:t>
      </w:r>
    </w:p>
    <w:p w:rsidRPr="00B12541" w:rsidR="00034875" w:rsidRDefault="00DB37B9" w14:paraId="56F996DC" w14:textId="77777777">
      <w:pPr>
        <w:numPr>
          <w:ilvl w:val="0"/>
          <w:numId w:val="2"/>
        </w:numPr>
        <w:contextualSpacing/>
        <w:rPr>
          <w:sz w:val="20"/>
          <w:szCs w:val="20"/>
        </w:rPr>
      </w:pPr>
      <w:r w:rsidRPr="00B12541">
        <w:rPr>
          <w:sz w:val="20"/>
          <w:szCs w:val="20"/>
        </w:rPr>
        <w:t>Sunlight can be split into different colours of light</w:t>
      </w:r>
    </w:p>
    <w:p w:rsidRPr="00B12541" w:rsidR="00034875" w:rsidRDefault="00DB37B9" w14:paraId="401D5CF3" w14:textId="77777777">
      <w:pPr>
        <w:numPr>
          <w:ilvl w:val="0"/>
          <w:numId w:val="2"/>
        </w:numPr>
        <w:contextualSpacing/>
        <w:rPr>
          <w:sz w:val="20"/>
          <w:szCs w:val="20"/>
        </w:rPr>
      </w:pPr>
      <w:r w:rsidRPr="00B12541">
        <w:rPr>
          <w:sz w:val="20"/>
          <w:szCs w:val="20"/>
        </w:rPr>
        <w:t>Sunlight contains a ‘colour’ of light that we cannot see, but which can warm a thermometer</w:t>
      </w:r>
    </w:p>
    <w:p w:rsidRPr="00B12541" w:rsidR="00034875" w:rsidRDefault="00034875" w14:paraId="4183A6C0" w14:textId="77777777">
      <w:pPr>
        <w:rPr>
          <w:sz w:val="20"/>
          <w:szCs w:val="20"/>
        </w:rPr>
      </w:pPr>
    </w:p>
    <w:p w:rsidRPr="00B12541" w:rsidR="00034875" w:rsidRDefault="00DB37B9" w14:paraId="72A0F0BC" w14:textId="77777777">
      <w:pPr>
        <w:rPr>
          <w:sz w:val="20"/>
          <w:szCs w:val="20"/>
        </w:rPr>
      </w:pPr>
      <w:r w:rsidRPr="00B12541">
        <w:rPr>
          <w:sz w:val="20"/>
          <w:szCs w:val="20"/>
        </w:rPr>
        <w:t>In the photograph below:</w:t>
      </w:r>
    </w:p>
    <w:p w:rsidRPr="00B12541" w:rsidR="00034875" w:rsidRDefault="00DB37B9" w14:paraId="23404619" w14:textId="77777777">
      <w:pPr>
        <w:numPr>
          <w:ilvl w:val="0"/>
          <w:numId w:val="1"/>
        </w:numPr>
        <w:pBdr>
          <w:top w:val="nil"/>
          <w:left w:val="nil"/>
          <w:bottom w:val="nil"/>
          <w:right w:val="nil"/>
          <w:between w:val="nil"/>
        </w:pBdr>
        <w:spacing w:after="0"/>
        <w:contextualSpacing/>
        <w:rPr>
          <w:sz w:val="20"/>
          <w:szCs w:val="20"/>
        </w:rPr>
      </w:pPr>
      <w:r w:rsidRPr="00B12541">
        <w:rPr>
          <w:color w:val="000000"/>
          <w:sz w:val="20"/>
          <w:szCs w:val="20"/>
        </w:rPr>
        <w:t>The thermometer in the infrared (27°C) has absorbed infrared radiation</w:t>
      </w:r>
    </w:p>
    <w:p w:rsidRPr="00B12541" w:rsidR="00034875" w:rsidRDefault="00DB37B9" w14:paraId="73CDF2D6" w14:textId="77777777">
      <w:pPr>
        <w:numPr>
          <w:ilvl w:val="0"/>
          <w:numId w:val="1"/>
        </w:numPr>
        <w:pBdr>
          <w:top w:val="nil"/>
          <w:left w:val="nil"/>
          <w:bottom w:val="nil"/>
          <w:right w:val="nil"/>
          <w:between w:val="nil"/>
        </w:pBdr>
        <w:spacing w:after="0"/>
        <w:contextualSpacing/>
        <w:rPr>
          <w:sz w:val="20"/>
          <w:szCs w:val="20"/>
        </w:rPr>
      </w:pPr>
      <w:r w:rsidRPr="00B12541">
        <w:rPr>
          <w:color w:val="000000"/>
          <w:sz w:val="20"/>
          <w:szCs w:val="20"/>
        </w:rPr>
        <w:t>The thermometer outside the spectrum (25°C) is the reference</w:t>
      </w:r>
    </w:p>
    <w:p w:rsidRPr="00171AC7" w:rsidR="00034875" w:rsidRDefault="00DB37B9" w14:paraId="3EEA0011" w14:textId="5E8B049A">
      <w:pPr>
        <w:numPr>
          <w:ilvl w:val="0"/>
          <w:numId w:val="1"/>
        </w:numPr>
        <w:pBdr>
          <w:top w:val="nil"/>
          <w:left w:val="nil"/>
          <w:bottom w:val="nil"/>
          <w:right w:val="nil"/>
          <w:between w:val="nil"/>
        </w:pBdr>
        <w:spacing w:after="0"/>
        <w:contextualSpacing/>
        <w:rPr>
          <w:sz w:val="20"/>
          <w:szCs w:val="20"/>
        </w:rPr>
      </w:pPr>
      <w:r w:rsidRPr="00B12541">
        <w:rPr>
          <w:color w:val="000000"/>
          <w:sz w:val="20"/>
          <w:szCs w:val="20"/>
        </w:rPr>
        <w:t>The thermometer in the visible spectrum (27°C) has absorbed visible light</w:t>
      </w:r>
    </w:p>
    <w:p w:rsidRPr="00B12541" w:rsidR="00171AC7" w:rsidP="00171AC7" w:rsidRDefault="00171AC7" w14:paraId="163C635C" w14:textId="77777777">
      <w:pPr>
        <w:pBdr>
          <w:top w:val="nil"/>
          <w:left w:val="nil"/>
          <w:bottom w:val="nil"/>
          <w:right w:val="nil"/>
          <w:between w:val="nil"/>
        </w:pBdr>
        <w:spacing w:after="0"/>
        <w:ind w:left="720"/>
        <w:contextualSpacing/>
        <w:rPr>
          <w:sz w:val="20"/>
          <w:szCs w:val="20"/>
        </w:rPr>
      </w:pPr>
    </w:p>
    <w:p w:rsidRPr="00B12541" w:rsidR="00034875" w:rsidRDefault="00034875" w14:paraId="32115DA0" w14:textId="77777777">
      <w:pPr>
        <w:pBdr>
          <w:top w:val="nil"/>
          <w:left w:val="nil"/>
          <w:bottom w:val="nil"/>
          <w:right w:val="nil"/>
          <w:between w:val="nil"/>
        </w:pBdr>
        <w:spacing w:after="0"/>
        <w:ind w:left="720" w:hanging="720"/>
        <w:rPr>
          <w:color w:val="000000"/>
          <w:sz w:val="20"/>
          <w:szCs w:val="20"/>
        </w:rPr>
      </w:pPr>
    </w:p>
    <w:p w:rsidRPr="00B12541" w:rsidR="00034875" w:rsidRDefault="00DB37B9" w14:paraId="5F41879C" w14:textId="77777777">
      <w:pPr>
        <w:rPr>
          <w:sz w:val="20"/>
          <w:szCs w:val="20"/>
        </w:rPr>
      </w:pPr>
      <w:r w:rsidRPr="00B12541">
        <w:rPr>
          <w:b/>
          <w:noProof/>
          <w:sz w:val="20"/>
          <w:szCs w:val="20"/>
        </w:rPr>
        <w:drawing>
          <wp:inline distT="0" distB="0" distL="0" distR="0" wp14:anchorId="5E61C19D" wp14:editId="674D8285">
            <wp:extent cx="5923280" cy="2536190"/>
            <wp:effectExtent l="0" t="0" r="0" b="0"/>
            <wp:docPr id="1"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7"/>
                    <a:srcRect/>
                    <a:stretch>
                      <a:fillRect/>
                    </a:stretch>
                  </pic:blipFill>
                  <pic:spPr>
                    <a:xfrm>
                      <a:off x="0" y="0"/>
                      <a:ext cx="5923280" cy="2536190"/>
                    </a:xfrm>
                    <a:prstGeom prst="rect">
                      <a:avLst/>
                    </a:prstGeom>
                    <a:ln/>
                  </pic:spPr>
                </pic:pic>
              </a:graphicData>
            </a:graphic>
          </wp:inline>
        </w:drawing>
      </w:r>
    </w:p>
    <w:p w:rsidR="00171AC7" w:rsidRDefault="00171AC7" w14:paraId="4D2C6865" w14:textId="77777777">
      <w:pPr>
        <w:rPr>
          <w:sz w:val="20"/>
          <w:szCs w:val="20"/>
        </w:rPr>
      </w:pPr>
    </w:p>
    <w:p w:rsidRPr="00B12541" w:rsidR="00034875" w:rsidRDefault="00171AC7" w14:paraId="6FFC4642" w14:textId="300DE84D">
      <w:pPr>
        <w:rPr>
          <w:sz w:val="20"/>
          <w:szCs w:val="20"/>
        </w:rPr>
      </w:pPr>
      <w:r>
        <w:rPr>
          <w:sz w:val="20"/>
          <w:szCs w:val="20"/>
        </w:rPr>
        <w:t>Visible</w:t>
      </w:r>
      <w:r w:rsidRPr="00B12541" w:rsidR="00DB37B9">
        <w:rPr>
          <w:sz w:val="20"/>
          <w:szCs w:val="20"/>
        </w:rPr>
        <w:t xml:space="preserve"> light is higher energy, but infrared is more easily absorbed by the black thermometer bulb.</w:t>
      </w:r>
    </w:p>
    <w:p w:rsidRPr="00B12541" w:rsidR="00034875" w:rsidRDefault="00DB37B9" w14:paraId="3C2042F8" w14:textId="5C47974A">
      <w:pPr>
        <w:rPr>
          <w:b/>
          <w:sz w:val="20"/>
          <w:szCs w:val="20"/>
        </w:rPr>
      </w:pPr>
      <w:r w:rsidRPr="00B12541">
        <w:rPr>
          <w:sz w:val="20"/>
          <w:szCs w:val="20"/>
        </w:rPr>
        <w:t xml:space="preserve">SCIENCE WARNING: this experiment is very often used incorrectly to suggest that </w:t>
      </w:r>
      <w:r w:rsidRPr="00B12541">
        <w:rPr>
          <w:i/>
          <w:sz w:val="20"/>
          <w:szCs w:val="20"/>
        </w:rPr>
        <w:t>only</w:t>
      </w:r>
      <w:r w:rsidRPr="00B12541">
        <w:rPr>
          <w:sz w:val="20"/>
          <w:szCs w:val="20"/>
        </w:rPr>
        <w:t xml:space="preserve"> infrared light is warming, as though it possesses a unique property compared to other forms of light. It’s true that Hershel read a higher temperature in the IR than in any colour, but this is due to the angle of incidence - the other colours are more spread out on arrival due to the angle at which they refract through the prism. Practically speaking it’s really too complicated to draw any conclusions other than that there is </w:t>
      </w:r>
      <w:r w:rsidRPr="00B12541">
        <w:rPr>
          <w:sz w:val="20"/>
          <w:szCs w:val="20"/>
          <w:u w:val="single"/>
        </w:rPr>
        <w:t>invisible radiant energy arriving in the infrared zone</w:t>
      </w:r>
      <w:r w:rsidRPr="00B12541">
        <w:rPr>
          <w:sz w:val="20"/>
          <w:szCs w:val="20"/>
        </w:rPr>
        <w:t xml:space="preserve">. </w:t>
      </w:r>
    </w:p>
    <w:p w:rsidR="008E57E3" w:rsidRDefault="008E57E3" w14:paraId="6DD6B148" w14:textId="77777777">
      <w:pPr>
        <w:spacing w:after="0"/>
        <w:rPr>
          <w:b/>
          <w:sz w:val="24"/>
          <w:szCs w:val="24"/>
        </w:rPr>
      </w:pPr>
    </w:p>
    <w:p w:rsidR="008E57E3" w:rsidRDefault="008E57E3" w14:paraId="482F93C9" w14:textId="77777777">
      <w:pPr>
        <w:spacing w:after="0"/>
        <w:rPr>
          <w:b/>
          <w:sz w:val="24"/>
          <w:szCs w:val="24"/>
        </w:rPr>
      </w:pPr>
    </w:p>
    <w:p w:rsidR="008E57E3" w:rsidRDefault="008E57E3" w14:paraId="56445808" w14:textId="77777777">
      <w:pPr>
        <w:spacing w:after="0"/>
        <w:rPr>
          <w:b/>
          <w:sz w:val="24"/>
          <w:szCs w:val="24"/>
        </w:rPr>
      </w:pPr>
    </w:p>
    <w:p w:rsidR="008E57E3" w:rsidRDefault="008E57E3" w14:paraId="5D25CB23" w14:textId="77777777">
      <w:pPr>
        <w:spacing w:after="0"/>
        <w:rPr>
          <w:b/>
          <w:sz w:val="24"/>
          <w:szCs w:val="24"/>
        </w:rPr>
      </w:pPr>
    </w:p>
    <w:p w:rsidRPr="00B12541" w:rsidR="00034875" w:rsidRDefault="00DB37B9" w14:paraId="2C5D1130" w14:textId="63AB7D49">
      <w:pPr>
        <w:spacing w:after="0"/>
        <w:rPr>
          <w:b/>
          <w:sz w:val="24"/>
          <w:szCs w:val="24"/>
        </w:rPr>
      </w:pPr>
      <w:r w:rsidRPr="00B12541">
        <w:rPr>
          <w:b/>
          <w:sz w:val="24"/>
          <w:szCs w:val="24"/>
        </w:rPr>
        <w:t>Equipment / requirements</w:t>
      </w:r>
    </w:p>
    <w:p w:rsidRPr="00B12541" w:rsidR="00034875" w:rsidRDefault="00034875" w14:paraId="09692D57" w14:textId="77777777">
      <w:pPr>
        <w:spacing w:after="0"/>
        <w:rPr>
          <w:sz w:val="20"/>
          <w:szCs w:val="20"/>
        </w:rPr>
      </w:pPr>
    </w:p>
    <w:p w:rsidRPr="00A43255" w:rsidR="00034875" w:rsidP="00A43255" w:rsidRDefault="00DB37B9" w14:paraId="22FD2059" w14:textId="20958C45">
      <w:pPr>
        <w:pStyle w:val="ListParagraph"/>
        <w:numPr>
          <w:ilvl w:val="0"/>
          <w:numId w:val="3"/>
        </w:numPr>
        <w:spacing w:after="0"/>
        <w:rPr>
          <w:sz w:val="20"/>
          <w:szCs w:val="20"/>
        </w:rPr>
      </w:pPr>
      <w:r w:rsidRPr="00A43255">
        <w:rPr>
          <w:sz w:val="20"/>
          <w:szCs w:val="20"/>
        </w:rPr>
        <w:t xml:space="preserve">Direct sunshine! You will need to leave them for a number of minutes in strong sunlight. Passing clouds are your enemy. Sunlight must be direct, NOT through a window: normal glass is opaque to IR. </w:t>
      </w:r>
    </w:p>
    <w:p w:rsidRPr="00B12541" w:rsidR="00034875" w:rsidRDefault="00034875" w14:paraId="63CEC395" w14:textId="77777777">
      <w:pPr>
        <w:spacing w:after="0"/>
        <w:rPr>
          <w:sz w:val="20"/>
          <w:szCs w:val="20"/>
        </w:rPr>
      </w:pPr>
    </w:p>
    <w:p w:rsidRPr="00A43255" w:rsidR="00034875" w:rsidP="00A43255" w:rsidRDefault="00DB37B9" w14:paraId="0E320F63" w14:textId="7D1C01B4">
      <w:pPr>
        <w:pStyle w:val="ListParagraph"/>
        <w:numPr>
          <w:ilvl w:val="0"/>
          <w:numId w:val="3"/>
        </w:numPr>
        <w:spacing w:after="0"/>
        <w:rPr>
          <w:sz w:val="20"/>
          <w:szCs w:val="20"/>
        </w:rPr>
      </w:pPr>
      <w:r w:rsidRPr="00A43255">
        <w:rPr>
          <w:sz w:val="20"/>
          <w:szCs w:val="20"/>
        </w:rPr>
        <w:t>Optical glass prism.</w:t>
      </w:r>
    </w:p>
    <w:p w:rsidRPr="00B12541" w:rsidR="00034875" w:rsidRDefault="00034875" w14:paraId="3184FDCA" w14:textId="77777777">
      <w:pPr>
        <w:spacing w:after="0"/>
        <w:rPr>
          <w:sz w:val="20"/>
          <w:szCs w:val="20"/>
        </w:rPr>
      </w:pPr>
    </w:p>
    <w:p w:rsidRPr="00A43255" w:rsidR="00034875" w:rsidP="00A43255" w:rsidRDefault="00DB37B9" w14:paraId="56090A65" w14:textId="77777777">
      <w:pPr>
        <w:pStyle w:val="ListParagraph"/>
        <w:numPr>
          <w:ilvl w:val="0"/>
          <w:numId w:val="3"/>
        </w:numPr>
        <w:spacing w:after="0"/>
        <w:rPr>
          <w:sz w:val="20"/>
          <w:szCs w:val="20"/>
        </w:rPr>
      </w:pPr>
      <w:r w:rsidRPr="00A43255">
        <w:rPr>
          <w:sz w:val="20"/>
          <w:szCs w:val="20"/>
        </w:rPr>
        <w:t>3x thermometers, capable of seeing a 1°C change. These MUST be painted matt black on their bulbs or the experiment will NOT work! The paint massively increases their absorption of the light energy. I used matt black paint designed for painting fire grates.</w:t>
      </w:r>
    </w:p>
    <w:p w:rsidRPr="00B12541" w:rsidR="00034875" w:rsidRDefault="00034875" w14:paraId="33E0A0A1" w14:textId="77777777">
      <w:pPr>
        <w:spacing w:after="0"/>
        <w:rPr>
          <w:sz w:val="20"/>
          <w:szCs w:val="20"/>
        </w:rPr>
      </w:pPr>
    </w:p>
    <w:p w:rsidRPr="00A43255" w:rsidR="00034875" w:rsidP="00A43255" w:rsidRDefault="00DB37B9" w14:paraId="4B7F1575" w14:textId="24E22248">
      <w:pPr>
        <w:pStyle w:val="ListParagraph"/>
        <w:numPr>
          <w:ilvl w:val="0"/>
          <w:numId w:val="3"/>
        </w:numPr>
        <w:spacing w:after="0"/>
        <w:rPr>
          <w:sz w:val="20"/>
          <w:szCs w:val="20"/>
        </w:rPr>
      </w:pPr>
      <w:r w:rsidRPr="00A43255">
        <w:rPr>
          <w:sz w:val="20"/>
          <w:szCs w:val="20"/>
        </w:rPr>
        <w:t xml:space="preserve">Thermometers must </w:t>
      </w:r>
      <w:r w:rsidR="00171AC7">
        <w:rPr>
          <w:sz w:val="20"/>
          <w:szCs w:val="20"/>
        </w:rPr>
        <w:t>be</w:t>
      </w:r>
      <w:r w:rsidRPr="00A43255">
        <w:rPr>
          <w:sz w:val="20"/>
          <w:szCs w:val="20"/>
        </w:rPr>
        <w:t xml:space="preserve"> checked to ensure their readings match under equal conditions. The difference being looked for is very small, and thermometers are not always calibrated correctly.</w:t>
      </w:r>
    </w:p>
    <w:p w:rsidRPr="00B12541" w:rsidR="00034875" w:rsidRDefault="00034875" w14:paraId="65670297" w14:textId="77777777">
      <w:pPr>
        <w:spacing w:after="0"/>
        <w:rPr>
          <w:sz w:val="20"/>
          <w:szCs w:val="20"/>
        </w:rPr>
      </w:pPr>
    </w:p>
    <w:p w:rsidRPr="00A43255" w:rsidR="00034875" w:rsidP="00A43255" w:rsidRDefault="00DB37B9" w14:paraId="3BDB59EF" w14:textId="77777777">
      <w:pPr>
        <w:pStyle w:val="ListParagraph"/>
        <w:numPr>
          <w:ilvl w:val="0"/>
          <w:numId w:val="3"/>
        </w:numPr>
        <w:spacing w:after="0"/>
        <w:rPr>
          <w:sz w:val="20"/>
          <w:szCs w:val="20"/>
        </w:rPr>
      </w:pPr>
      <w:r w:rsidRPr="00A43255">
        <w:rPr>
          <w:sz w:val="20"/>
          <w:szCs w:val="20"/>
        </w:rPr>
        <w:t>A sheet of white card or similar to go under the thermometers. Helps you see what is happening and lets you move the thermometers as a group without touching them. Using a thermal insulator might be useful, especially if you’re unsure that your surface is the same temperature all over.</w:t>
      </w:r>
    </w:p>
    <w:p w:rsidRPr="00B12541" w:rsidR="00034875" w:rsidRDefault="00034875" w14:paraId="6916020F" w14:textId="77777777">
      <w:pPr>
        <w:spacing w:after="0"/>
        <w:rPr>
          <w:sz w:val="20"/>
          <w:szCs w:val="20"/>
        </w:rPr>
      </w:pPr>
    </w:p>
    <w:p w:rsidRPr="00A43255" w:rsidR="00034875" w:rsidP="00A43255" w:rsidRDefault="00DB37B9" w14:paraId="0C59EA4B" w14:textId="77777777">
      <w:pPr>
        <w:pStyle w:val="ListParagraph"/>
        <w:numPr>
          <w:ilvl w:val="0"/>
          <w:numId w:val="3"/>
        </w:numPr>
        <w:spacing w:after="0"/>
        <w:rPr>
          <w:sz w:val="20"/>
          <w:szCs w:val="20"/>
        </w:rPr>
      </w:pPr>
      <w:r w:rsidRPr="00A43255">
        <w:rPr>
          <w:sz w:val="20"/>
          <w:szCs w:val="20"/>
        </w:rPr>
        <w:t>Some way to hold the prism in place. Plasticine is provided from which you could fashion a stand. Else perhaps stand it in a heavy cup. There is also a method using a cardboard box (the box also providing shade), but it is not sturdy and the sides of the box may radiate heat, so use this method with care.</w:t>
      </w:r>
    </w:p>
    <w:p w:rsidRPr="00B12541" w:rsidR="00034875" w:rsidRDefault="00034875" w14:paraId="707E07D9" w14:textId="77777777">
      <w:pPr>
        <w:spacing w:after="0"/>
        <w:rPr>
          <w:sz w:val="20"/>
          <w:szCs w:val="20"/>
        </w:rPr>
      </w:pPr>
    </w:p>
    <w:p w:rsidRPr="00B12541" w:rsidR="00034875" w:rsidRDefault="00DB37B9" w14:paraId="53825A4B" w14:textId="7F35B1CE">
      <w:pPr>
        <w:spacing w:after="0"/>
        <w:rPr>
          <w:sz w:val="20"/>
          <w:szCs w:val="20"/>
        </w:rPr>
      </w:pPr>
      <w:r w:rsidRPr="00A43255">
        <w:rPr>
          <w:sz w:val="20"/>
          <w:szCs w:val="20"/>
        </w:rPr>
        <w:t xml:space="preserve">See </w:t>
      </w:r>
      <w:r w:rsidRPr="00A43255">
        <w:rPr>
          <w:sz w:val="20"/>
          <w:szCs w:val="20"/>
          <w:u w:val="single"/>
        </w:rPr>
        <w:t>http://coolcosmos.ipac.caltech.edu/cosmic_classroom/classroom_activities/herschel_example.html</w:t>
      </w:r>
      <w:r w:rsidRPr="00A43255">
        <w:rPr>
          <w:sz w:val="20"/>
          <w:szCs w:val="20"/>
        </w:rPr>
        <w:t xml:space="preserve"> </w:t>
      </w:r>
      <w:r w:rsidRPr="00B12541">
        <w:rPr>
          <w:sz w:val="20"/>
          <w:szCs w:val="20"/>
        </w:rPr>
        <w:t xml:space="preserve">for a photo of the box set-up. If using this, make sure you have control measures ref the risk of the prism falling out of its place. </w:t>
      </w:r>
    </w:p>
    <w:p w:rsidR="008E57E3" w:rsidRDefault="008E57E3" w14:paraId="19E0C2B1" w14:textId="77777777">
      <w:pPr>
        <w:spacing w:after="0"/>
        <w:rPr>
          <w:b/>
          <w:sz w:val="24"/>
          <w:szCs w:val="24"/>
        </w:rPr>
      </w:pPr>
    </w:p>
    <w:p w:rsidR="00171AC7" w:rsidRDefault="00171AC7" w14:paraId="6CB8FA5F" w14:textId="77777777">
      <w:pPr>
        <w:spacing w:after="0"/>
        <w:rPr>
          <w:b/>
          <w:sz w:val="24"/>
          <w:szCs w:val="24"/>
        </w:rPr>
      </w:pPr>
    </w:p>
    <w:p w:rsidRPr="00B12541" w:rsidR="00034875" w:rsidRDefault="00DB37B9" w14:paraId="7C9D24C9" w14:textId="009EF210">
      <w:pPr>
        <w:spacing w:after="0"/>
        <w:rPr>
          <w:b/>
          <w:sz w:val="24"/>
          <w:szCs w:val="24"/>
        </w:rPr>
      </w:pPr>
      <w:r w:rsidRPr="00B12541">
        <w:rPr>
          <w:b/>
          <w:sz w:val="24"/>
          <w:szCs w:val="24"/>
        </w:rPr>
        <w:t>What to do</w:t>
      </w:r>
    </w:p>
    <w:p w:rsidRPr="00B12541" w:rsidR="00034875" w:rsidRDefault="00034875" w14:paraId="339939E4" w14:textId="77777777">
      <w:pPr>
        <w:spacing w:after="0"/>
        <w:rPr>
          <w:sz w:val="20"/>
          <w:szCs w:val="20"/>
        </w:rPr>
      </w:pPr>
    </w:p>
    <w:p w:rsidRPr="00171AC7" w:rsidR="00171AC7" w:rsidP="00171AC7" w:rsidRDefault="00171AC7" w14:paraId="34AE3983" w14:textId="77777777">
      <w:pPr>
        <w:pStyle w:val="ListParagraph"/>
        <w:numPr>
          <w:ilvl w:val="0"/>
          <w:numId w:val="5"/>
        </w:numPr>
        <w:contextualSpacing w:val="0"/>
        <w:rPr>
          <w:sz w:val="20"/>
          <w:szCs w:val="20"/>
        </w:rPr>
      </w:pPr>
      <w:r w:rsidRPr="00171AC7">
        <w:rPr>
          <w:sz w:val="20"/>
          <w:szCs w:val="20"/>
        </w:rPr>
        <w:t>To get a good spectrum, you will need to angle one of the prism’s long edges towards the Sun. Remember the Sun’s angle will change and so the spectrum will move over time.</w:t>
      </w:r>
    </w:p>
    <w:p w:rsidRPr="00171AC7" w:rsidR="00171AC7" w:rsidP="00171AC7" w:rsidRDefault="00DB37B9" w14:paraId="4BC6C0BC" w14:textId="73E477F3">
      <w:pPr>
        <w:pStyle w:val="ListParagraph"/>
        <w:numPr>
          <w:ilvl w:val="0"/>
          <w:numId w:val="5"/>
        </w:numPr>
        <w:contextualSpacing w:val="0"/>
        <w:rPr>
          <w:sz w:val="20"/>
          <w:szCs w:val="20"/>
        </w:rPr>
      </w:pPr>
      <w:r w:rsidRPr="00171AC7">
        <w:rPr>
          <w:sz w:val="20"/>
          <w:szCs w:val="20"/>
        </w:rPr>
        <w:t xml:space="preserve">Work out where/how you can place the prism so that it casts an intense spectrum into a cool, shaded area. </w:t>
      </w:r>
      <w:r w:rsidRPr="00171AC7" w:rsidR="00171AC7">
        <w:rPr>
          <w:sz w:val="20"/>
          <w:szCs w:val="20"/>
        </w:rPr>
        <w:t>Make sure there is a smooth surface for the experiment (provide one if necessary).</w:t>
      </w:r>
    </w:p>
    <w:p w:rsidRPr="00171AC7" w:rsidR="00034875" w:rsidP="00171AC7" w:rsidRDefault="00171AC7" w14:paraId="184EB7DF" w14:textId="1AE12EA2">
      <w:pPr>
        <w:pStyle w:val="ListParagraph"/>
        <w:numPr>
          <w:ilvl w:val="0"/>
          <w:numId w:val="5"/>
        </w:numPr>
        <w:contextualSpacing w:val="0"/>
        <w:rPr>
          <w:sz w:val="20"/>
          <w:szCs w:val="20"/>
        </w:rPr>
      </w:pPr>
      <w:r w:rsidRPr="00171AC7">
        <w:rPr>
          <w:sz w:val="20"/>
          <w:szCs w:val="20"/>
        </w:rPr>
        <w:t xml:space="preserve">Consider accessibility </w:t>
      </w:r>
      <w:proofErr w:type="spellStart"/>
      <w:r w:rsidRPr="00171AC7">
        <w:rPr>
          <w:sz w:val="20"/>
          <w:szCs w:val="20"/>
        </w:rPr>
        <w:t>eg</w:t>
      </w:r>
      <w:proofErr w:type="spellEnd"/>
      <w:r w:rsidRPr="00171AC7">
        <w:rPr>
          <w:sz w:val="20"/>
          <w:szCs w:val="20"/>
        </w:rPr>
        <w:t xml:space="preserve"> for toddlers or wheelchair users. </w:t>
      </w:r>
    </w:p>
    <w:p w:rsidRPr="00171AC7" w:rsidR="00034875" w:rsidP="00171AC7" w:rsidRDefault="00DB37B9" w14:paraId="11B2A5C3" w14:textId="604C2F7D">
      <w:pPr>
        <w:pStyle w:val="ListParagraph"/>
        <w:numPr>
          <w:ilvl w:val="0"/>
          <w:numId w:val="5"/>
        </w:numPr>
        <w:contextualSpacing w:val="0"/>
        <w:rPr>
          <w:sz w:val="20"/>
          <w:szCs w:val="20"/>
        </w:rPr>
      </w:pPr>
      <w:r w:rsidRPr="00171AC7">
        <w:rPr>
          <w:sz w:val="20"/>
          <w:szCs w:val="20"/>
        </w:rPr>
        <w:t>Place the white paper so that the spectrum is shining onto it.</w:t>
      </w:r>
    </w:p>
    <w:p w:rsidRPr="00171AC7" w:rsidR="00034875" w:rsidP="00171AC7" w:rsidRDefault="00DB37B9" w14:paraId="19197F73" w14:textId="7B3A33F9">
      <w:pPr>
        <w:pStyle w:val="ListParagraph"/>
        <w:numPr>
          <w:ilvl w:val="0"/>
          <w:numId w:val="5"/>
        </w:numPr>
        <w:contextualSpacing w:val="0"/>
        <w:rPr>
          <w:sz w:val="20"/>
          <w:szCs w:val="20"/>
        </w:rPr>
      </w:pPr>
      <w:r w:rsidRPr="00171AC7">
        <w:rPr>
          <w:sz w:val="20"/>
          <w:szCs w:val="20"/>
        </w:rPr>
        <w:t xml:space="preserve">Place the thermometers as shown in the picture on the previous page. Make sure their </w:t>
      </w:r>
      <w:r w:rsidRPr="00171AC7" w:rsidR="00171AC7">
        <w:rPr>
          <w:sz w:val="20"/>
          <w:szCs w:val="20"/>
        </w:rPr>
        <w:t xml:space="preserve">entire </w:t>
      </w:r>
      <w:r w:rsidRPr="00171AC7">
        <w:rPr>
          <w:sz w:val="20"/>
          <w:szCs w:val="20"/>
        </w:rPr>
        <w:t>length is on the white paper so you can move them easily as a group</w:t>
      </w:r>
      <w:r w:rsidRPr="00171AC7" w:rsidR="00171AC7">
        <w:rPr>
          <w:sz w:val="20"/>
          <w:szCs w:val="20"/>
        </w:rPr>
        <w:t xml:space="preserve"> by sliding the paper.</w:t>
      </w:r>
    </w:p>
    <w:p w:rsidRPr="00171AC7" w:rsidR="00034875" w:rsidP="00171AC7" w:rsidRDefault="00DB37B9" w14:paraId="023B2690" w14:textId="77777777">
      <w:pPr>
        <w:pStyle w:val="ListParagraph"/>
        <w:numPr>
          <w:ilvl w:val="0"/>
          <w:numId w:val="5"/>
        </w:numPr>
        <w:contextualSpacing w:val="0"/>
        <w:rPr>
          <w:sz w:val="20"/>
          <w:szCs w:val="20"/>
        </w:rPr>
      </w:pPr>
      <w:r w:rsidRPr="00171AC7">
        <w:rPr>
          <w:sz w:val="20"/>
          <w:szCs w:val="20"/>
        </w:rPr>
        <w:t xml:space="preserve">Remove the prism (or block its light) – you now have three thermometers sat in the shade. Leave them a while and check that they are reading equal temperatures. </w:t>
      </w:r>
    </w:p>
    <w:p w:rsidRPr="00171AC7" w:rsidR="00034875" w:rsidP="00171AC7" w:rsidRDefault="00DB37B9" w14:paraId="3243163D" w14:textId="77777777">
      <w:pPr>
        <w:pStyle w:val="ListParagraph"/>
        <w:numPr>
          <w:ilvl w:val="0"/>
          <w:numId w:val="5"/>
        </w:numPr>
        <w:contextualSpacing w:val="0"/>
        <w:rPr>
          <w:sz w:val="20"/>
          <w:szCs w:val="20"/>
        </w:rPr>
      </w:pPr>
      <w:r w:rsidRPr="00171AC7">
        <w:rPr>
          <w:sz w:val="20"/>
          <w:szCs w:val="20"/>
        </w:rPr>
        <w:t xml:space="preserve">Replace the prism (or unblock its light), adjusting the paper position / thermometer positions as required to keep them in their correct locations with respect to the spectrum. </w:t>
      </w:r>
    </w:p>
    <w:p w:rsidRPr="00171AC7" w:rsidR="008E57E3" w:rsidP="00171AC7" w:rsidRDefault="00DB37B9" w14:paraId="4CA717BF" w14:textId="77777777">
      <w:pPr>
        <w:pStyle w:val="ListParagraph"/>
        <w:numPr>
          <w:ilvl w:val="0"/>
          <w:numId w:val="5"/>
        </w:numPr>
        <w:contextualSpacing w:val="0"/>
        <w:rPr>
          <w:sz w:val="20"/>
          <w:szCs w:val="20"/>
        </w:rPr>
      </w:pPr>
      <w:r w:rsidRPr="00171AC7">
        <w:rPr>
          <w:sz w:val="20"/>
          <w:szCs w:val="20"/>
        </w:rPr>
        <w:t xml:space="preserve">Wait for a good few minutes! You need intense sunlight. </w:t>
      </w:r>
    </w:p>
    <w:p w:rsidRPr="00171AC7" w:rsidR="00034875" w:rsidP="00171AC7" w:rsidRDefault="00DB37B9" w14:paraId="1CF35CD3" w14:textId="1831E190">
      <w:pPr>
        <w:pStyle w:val="ListParagraph"/>
        <w:numPr>
          <w:ilvl w:val="0"/>
          <w:numId w:val="5"/>
        </w:numPr>
        <w:contextualSpacing w:val="0"/>
        <w:rPr>
          <w:sz w:val="20"/>
          <w:szCs w:val="20"/>
        </w:rPr>
      </w:pPr>
      <w:r w:rsidRPr="00171AC7">
        <w:rPr>
          <w:sz w:val="20"/>
          <w:szCs w:val="20"/>
        </w:rPr>
        <w:t>Adjust prism/paper/thermometers as required throughout this time. Avoid moving the thermometers across the paper if you can – else people might think you are moving the IR thermometer into the ‘warm patch’ left by the retreating visible red light. Instead, slide the whole piece of paper to follow the spectrum’s path.</w:t>
      </w:r>
    </w:p>
    <w:p w:rsidRPr="00171AC7" w:rsidR="00034875" w:rsidP="00171AC7" w:rsidRDefault="00EE0B7A" w14:paraId="3F3CD20F" w14:textId="654E1C42">
      <w:pPr>
        <w:pStyle w:val="ListParagraph"/>
        <w:numPr>
          <w:ilvl w:val="0"/>
          <w:numId w:val="5"/>
        </w:numPr>
        <w:contextualSpacing w:val="0"/>
        <w:rPr>
          <w:sz w:val="20"/>
          <w:szCs w:val="20"/>
        </w:rPr>
      </w:pPr>
      <w:r w:rsidRPr="00171AC7">
        <w:rPr>
          <w:sz w:val="20"/>
          <w:szCs w:val="20"/>
        </w:rPr>
        <w:t>Alternatively,</w:t>
      </w:r>
      <w:r w:rsidRPr="00171AC7" w:rsidR="00DB37B9">
        <w:rPr>
          <w:sz w:val="20"/>
          <w:szCs w:val="20"/>
        </w:rPr>
        <w:t xml:space="preserve"> if you are using the box method, move the whole box.</w:t>
      </w:r>
    </w:p>
    <w:p w:rsidRPr="00171AC7" w:rsidR="00171AC7" w:rsidP="00171AC7" w:rsidRDefault="00DB37B9" w14:paraId="42F1A98A" w14:textId="77777777">
      <w:pPr>
        <w:pStyle w:val="ListParagraph"/>
        <w:numPr>
          <w:ilvl w:val="0"/>
          <w:numId w:val="5"/>
        </w:numPr>
        <w:contextualSpacing w:val="0"/>
        <w:rPr>
          <w:sz w:val="20"/>
          <w:szCs w:val="20"/>
        </w:rPr>
      </w:pPr>
      <w:r w:rsidRPr="00171AC7">
        <w:rPr>
          <w:sz w:val="20"/>
          <w:szCs w:val="20"/>
        </w:rPr>
        <w:lastRenderedPageBreak/>
        <w:t xml:space="preserve">Look carefully – the observed difference in temperature is likely to be very small! </w:t>
      </w:r>
    </w:p>
    <w:p w:rsidRPr="00171AC7" w:rsidR="00034875" w:rsidP="00171AC7" w:rsidRDefault="00DB37B9" w14:paraId="69AD38B3" w14:textId="1EDA9778">
      <w:pPr>
        <w:pStyle w:val="ListParagraph"/>
        <w:numPr>
          <w:ilvl w:val="0"/>
          <w:numId w:val="5"/>
        </w:numPr>
        <w:contextualSpacing w:val="0"/>
        <w:rPr>
          <w:sz w:val="20"/>
          <w:szCs w:val="20"/>
        </w:rPr>
      </w:pPr>
      <w:r w:rsidRPr="00171AC7">
        <w:rPr>
          <w:sz w:val="20"/>
          <w:szCs w:val="20"/>
        </w:rPr>
        <w:t>It is always better for people to see the temperature difference themselves rather than relying on your word for it.</w:t>
      </w:r>
    </w:p>
    <w:p w:rsidRPr="00B12541" w:rsidR="00034875" w:rsidRDefault="00034875" w14:paraId="3565102E" w14:textId="77777777">
      <w:pPr>
        <w:rPr>
          <w:sz w:val="20"/>
          <w:szCs w:val="20"/>
        </w:rPr>
      </w:pPr>
    </w:p>
    <w:p w:rsidR="00EE0B7A" w:rsidP="00EE0B7A" w:rsidRDefault="00EE0B7A" w14:paraId="0608F5D3" w14:textId="77777777">
      <w:pPr>
        <w:pStyle w:val="JSAstroBoostproject"/>
        <w:rPr>
          <w:rFonts w:asciiTheme="majorHAnsi" w:hAnsiTheme="majorHAnsi" w:cstheme="majorHAnsi"/>
        </w:rPr>
      </w:pPr>
      <w:bookmarkStart w:name="_gjdgxs" w:colFirst="0" w:colLast="0" w:id="1"/>
      <w:bookmarkStart w:name="_Hlk523395397" w:id="2"/>
      <w:bookmarkEnd w:id="1"/>
    </w:p>
    <w:p w:rsidR="00EE0B7A" w:rsidP="00EE0B7A" w:rsidRDefault="00EE0B7A" w14:paraId="352994AD" w14:textId="77777777">
      <w:pPr>
        <w:pStyle w:val="JSAstroBoostproject"/>
        <w:rPr>
          <w:rFonts w:asciiTheme="majorHAnsi" w:hAnsiTheme="majorHAnsi" w:cstheme="majorHAnsi"/>
        </w:rPr>
      </w:pPr>
    </w:p>
    <w:p w:rsidR="00EE0B7A" w:rsidP="00EE0B7A" w:rsidRDefault="00EE0B7A" w14:paraId="13F7E5B8" w14:textId="77777777">
      <w:pPr>
        <w:pStyle w:val="JSAstroBoostproject"/>
        <w:rPr>
          <w:rFonts w:asciiTheme="majorHAnsi" w:hAnsiTheme="majorHAnsi" w:cstheme="majorHAnsi"/>
        </w:rPr>
      </w:pPr>
    </w:p>
    <w:p w:rsidR="00EE0B7A" w:rsidP="00EE0B7A" w:rsidRDefault="00EE0B7A" w14:paraId="7FFA94A6" w14:textId="77777777">
      <w:pPr>
        <w:pStyle w:val="JSAstroBoostproject"/>
        <w:rPr>
          <w:rFonts w:asciiTheme="majorHAnsi" w:hAnsiTheme="majorHAnsi" w:cstheme="majorHAnsi"/>
        </w:rPr>
      </w:pPr>
    </w:p>
    <w:p w:rsidR="00EE0B7A" w:rsidP="00EE0B7A" w:rsidRDefault="00EE0B7A" w14:paraId="7B2E031D" w14:textId="77777777">
      <w:pPr>
        <w:pStyle w:val="JSAstroBoostproject"/>
        <w:rPr>
          <w:rFonts w:asciiTheme="majorHAnsi" w:hAnsiTheme="majorHAnsi" w:cstheme="majorHAnsi"/>
        </w:rPr>
      </w:pPr>
    </w:p>
    <w:p w:rsidR="00EE0B7A" w:rsidP="00EE0B7A" w:rsidRDefault="00EE0B7A" w14:paraId="6D28B6A6" w14:textId="77777777">
      <w:pPr>
        <w:pStyle w:val="JSAstroBoostproject"/>
        <w:rPr>
          <w:rFonts w:asciiTheme="majorHAnsi" w:hAnsiTheme="majorHAnsi" w:cstheme="majorHAnsi"/>
        </w:rPr>
      </w:pPr>
    </w:p>
    <w:p w:rsidR="00EE0B7A" w:rsidP="00EE0B7A" w:rsidRDefault="00EE0B7A" w14:paraId="2019655C" w14:textId="77777777">
      <w:pPr>
        <w:pStyle w:val="JSAstroBoostproject"/>
        <w:rPr>
          <w:rFonts w:asciiTheme="majorHAnsi" w:hAnsiTheme="majorHAnsi" w:cstheme="majorHAnsi"/>
        </w:rPr>
      </w:pPr>
    </w:p>
    <w:p w:rsidR="00EE0B7A" w:rsidP="00EE0B7A" w:rsidRDefault="00EE0B7A" w14:paraId="3183B90C" w14:textId="77777777">
      <w:pPr>
        <w:pStyle w:val="JSAstroBoostproject"/>
        <w:rPr>
          <w:rFonts w:asciiTheme="majorHAnsi" w:hAnsiTheme="majorHAnsi" w:cstheme="majorHAnsi"/>
        </w:rPr>
      </w:pPr>
    </w:p>
    <w:p w:rsidR="00EE0B7A" w:rsidP="00EE0B7A" w:rsidRDefault="00EE0B7A" w14:paraId="3F600F7D" w14:textId="77777777">
      <w:pPr>
        <w:pStyle w:val="JSAstroBoostproject"/>
        <w:rPr>
          <w:rFonts w:asciiTheme="majorHAnsi" w:hAnsiTheme="majorHAnsi" w:cstheme="majorHAnsi"/>
        </w:rPr>
      </w:pPr>
    </w:p>
    <w:p w:rsidR="00EE0B7A" w:rsidP="00EE0B7A" w:rsidRDefault="00EE0B7A" w14:paraId="04D5E94C" w14:textId="77777777">
      <w:pPr>
        <w:pStyle w:val="JSAstroBoostproject"/>
        <w:rPr>
          <w:rFonts w:asciiTheme="majorHAnsi" w:hAnsiTheme="majorHAnsi" w:cstheme="majorHAnsi"/>
        </w:rPr>
      </w:pPr>
    </w:p>
    <w:p w:rsidR="00EE0B7A" w:rsidP="00EE0B7A" w:rsidRDefault="00EE0B7A" w14:paraId="1430E0D1" w14:textId="77777777">
      <w:pPr>
        <w:pStyle w:val="JSAstroBoostproject"/>
        <w:rPr>
          <w:rFonts w:asciiTheme="majorHAnsi" w:hAnsiTheme="majorHAnsi" w:cstheme="majorHAnsi"/>
        </w:rPr>
      </w:pPr>
    </w:p>
    <w:p w:rsidR="00EE0B7A" w:rsidP="00EE0B7A" w:rsidRDefault="00EE0B7A" w14:paraId="13D703BD" w14:textId="77777777">
      <w:pPr>
        <w:pStyle w:val="JSAstroBoostproject"/>
        <w:rPr>
          <w:rFonts w:asciiTheme="majorHAnsi" w:hAnsiTheme="majorHAnsi" w:cstheme="majorHAnsi"/>
        </w:rPr>
      </w:pPr>
    </w:p>
    <w:p w:rsidR="00EE0B7A" w:rsidP="00EE0B7A" w:rsidRDefault="00EE0B7A" w14:paraId="1E44751F" w14:textId="77777777">
      <w:pPr>
        <w:pStyle w:val="JSAstroBoostproject"/>
        <w:rPr>
          <w:rFonts w:asciiTheme="majorHAnsi" w:hAnsiTheme="majorHAnsi" w:cstheme="majorHAnsi"/>
        </w:rPr>
      </w:pPr>
    </w:p>
    <w:p w:rsidR="00EE0B7A" w:rsidP="00EE0B7A" w:rsidRDefault="00EE0B7A" w14:paraId="1F337BFA" w14:textId="77777777">
      <w:pPr>
        <w:pStyle w:val="JSAstroBoostproject"/>
        <w:rPr>
          <w:rFonts w:asciiTheme="majorHAnsi" w:hAnsiTheme="majorHAnsi" w:cstheme="majorHAnsi"/>
        </w:rPr>
      </w:pPr>
    </w:p>
    <w:p w:rsidR="00EE0B7A" w:rsidP="00EE0B7A" w:rsidRDefault="00EE0B7A" w14:paraId="38404252" w14:textId="77777777">
      <w:pPr>
        <w:pStyle w:val="JSAstroBoostproject"/>
        <w:rPr>
          <w:rFonts w:asciiTheme="majorHAnsi" w:hAnsiTheme="majorHAnsi" w:cstheme="majorHAnsi"/>
        </w:rPr>
      </w:pPr>
    </w:p>
    <w:p w:rsidR="00EE0B7A" w:rsidP="00EE0B7A" w:rsidRDefault="00EE0B7A" w14:paraId="0678A8BE" w14:textId="77777777">
      <w:pPr>
        <w:pStyle w:val="JSAstroBoostproject"/>
        <w:rPr>
          <w:rFonts w:asciiTheme="majorHAnsi" w:hAnsiTheme="majorHAnsi" w:cstheme="majorHAnsi"/>
        </w:rPr>
      </w:pPr>
    </w:p>
    <w:p w:rsidR="00EE0B7A" w:rsidP="00EE0B7A" w:rsidRDefault="00EE0B7A" w14:paraId="17EAB275" w14:textId="77777777">
      <w:pPr>
        <w:pStyle w:val="JSAstroBoostproject"/>
        <w:rPr>
          <w:rFonts w:asciiTheme="majorHAnsi" w:hAnsiTheme="majorHAnsi" w:cstheme="majorHAnsi"/>
        </w:rPr>
      </w:pPr>
    </w:p>
    <w:p w:rsidR="00EE0B7A" w:rsidP="00EE0B7A" w:rsidRDefault="00EE0B7A" w14:paraId="4E2F2DE1" w14:textId="77777777">
      <w:pPr>
        <w:pStyle w:val="JSAstroBoostproject"/>
        <w:rPr>
          <w:rFonts w:asciiTheme="majorHAnsi" w:hAnsiTheme="majorHAnsi" w:cstheme="majorHAnsi"/>
        </w:rPr>
      </w:pPr>
    </w:p>
    <w:p w:rsidR="00EE0B7A" w:rsidP="00EE0B7A" w:rsidRDefault="00EE0B7A" w14:paraId="2F2A5DB0" w14:textId="77777777">
      <w:pPr>
        <w:pStyle w:val="JSAstroBoostproject"/>
        <w:rPr>
          <w:rFonts w:asciiTheme="majorHAnsi" w:hAnsiTheme="majorHAnsi" w:cstheme="majorHAnsi"/>
        </w:rPr>
      </w:pPr>
    </w:p>
    <w:p w:rsidR="00EE0B7A" w:rsidP="00EE0B7A" w:rsidRDefault="00EE0B7A" w14:paraId="7C119D5F" w14:textId="77777777">
      <w:pPr>
        <w:pStyle w:val="JSAstroBoostproject"/>
        <w:rPr>
          <w:rFonts w:asciiTheme="majorHAnsi" w:hAnsiTheme="majorHAnsi" w:cstheme="majorHAnsi"/>
        </w:rPr>
      </w:pPr>
    </w:p>
    <w:p w:rsidR="00EE0B7A" w:rsidP="00EE0B7A" w:rsidRDefault="00EE0B7A" w14:paraId="0B2B60D2" w14:textId="77777777">
      <w:pPr>
        <w:pStyle w:val="JSAstroBoostproject"/>
        <w:rPr>
          <w:rFonts w:asciiTheme="majorHAnsi" w:hAnsiTheme="majorHAnsi" w:cstheme="majorHAnsi"/>
        </w:rPr>
      </w:pPr>
    </w:p>
    <w:p w:rsidR="00EE0B7A" w:rsidP="00EE0B7A" w:rsidRDefault="00EE0B7A" w14:paraId="72415E7C" w14:textId="77777777">
      <w:pPr>
        <w:pStyle w:val="JSAstroBoostproject"/>
        <w:rPr>
          <w:rFonts w:asciiTheme="majorHAnsi" w:hAnsiTheme="majorHAnsi" w:cstheme="majorHAnsi"/>
        </w:rPr>
      </w:pPr>
    </w:p>
    <w:p w:rsidR="00EE0B7A" w:rsidP="00EE0B7A" w:rsidRDefault="00EE0B7A" w14:paraId="40212F84" w14:textId="77777777">
      <w:pPr>
        <w:pStyle w:val="JSAstroBoostproject"/>
        <w:rPr>
          <w:rFonts w:asciiTheme="majorHAnsi" w:hAnsiTheme="majorHAnsi" w:cstheme="majorHAnsi"/>
        </w:rPr>
      </w:pPr>
    </w:p>
    <w:p w:rsidR="00EE0B7A" w:rsidP="00EE0B7A" w:rsidRDefault="00EE0B7A" w14:paraId="38B54108" w14:textId="77777777">
      <w:pPr>
        <w:pStyle w:val="JSAstroBoostproject"/>
        <w:rPr>
          <w:rFonts w:asciiTheme="majorHAnsi" w:hAnsiTheme="majorHAnsi" w:cstheme="majorHAnsi"/>
        </w:rPr>
      </w:pPr>
    </w:p>
    <w:p w:rsidR="00EE0B7A" w:rsidP="00EE0B7A" w:rsidRDefault="00EE0B7A" w14:paraId="596D4C2C" w14:textId="77777777">
      <w:pPr>
        <w:pStyle w:val="JSAstroBoostproject"/>
        <w:rPr>
          <w:rFonts w:asciiTheme="majorHAnsi" w:hAnsiTheme="majorHAnsi" w:cstheme="majorHAnsi"/>
        </w:rPr>
      </w:pPr>
    </w:p>
    <w:p w:rsidR="00EE0B7A" w:rsidP="00EE0B7A" w:rsidRDefault="00EE0B7A" w14:paraId="71FD31A8" w14:textId="77777777">
      <w:pPr>
        <w:pStyle w:val="JSAstroBoostproject"/>
        <w:rPr>
          <w:rFonts w:asciiTheme="majorHAnsi" w:hAnsiTheme="majorHAnsi" w:cstheme="majorHAnsi"/>
        </w:rPr>
      </w:pPr>
    </w:p>
    <w:p w:rsidR="00EE0B7A" w:rsidP="00EE0B7A" w:rsidRDefault="00EE0B7A" w14:paraId="6CE38939" w14:textId="77777777">
      <w:pPr>
        <w:pStyle w:val="JSAstroBoostproject"/>
        <w:rPr>
          <w:rFonts w:asciiTheme="majorHAnsi" w:hAnsiTheme="majorHAnsi" w:cstheme="majorHAnsi"/>
        </w:rPr>
      </w:pPr>
    </w:p>
    <w:p w:rsidR="00EE0B7A" w:rsidP="00EE0B7A" w:rsidRDefault="00EE0B7A" w14:paraId="513CE996" w14:textId="77777777">
      <w:pPr>
        <w:pStyle w:val="JSAstroBoostproject"/>
        <w:rPr>
          <w:rFonts w:asciiTheme="majorHAnsi" w:hAnsiTheme="majorHAnsi" w:cstheme="majorHAnsi"/>
        </w:rPr>
      </w:pPr>
    </w:p>
    <w:p w:rsidR="00EE0B7A" w:rsidP="00EE0B7A" w:rsidRDefault="00EE0B7A" w14:paraId="503021AB" w14:textId="77777777">
      <w:pPr>
        <w:pStyle w:val="JSAstroBoostproject"/>
        <w:rPr>
          <w:rFonts w:asciiTheme="majorHAnsi" w:hAnsiTheme="majorHAnsi" w:cstheme="majorHAnsi"/>
        </w:rPr>
      </w:pPr>
    </w:p>
    <w:p w:rsidR="00EE0B7A" w:rsidP="00EE0B7A" w:rsidRDefault="00EE0B7A" w14:paraId="4A629763" w14:textId="77777777">
      <w:pPr>
        <w:pStyle w:val="JSAstroBoostproject"/>
        <w:rPr>
          <w:rFonts w:asciiTheme="majorHAnsi" w:hAnsiTheme="majorHAnsi" w:cstheme="majorHAnsi"/>
        </w:rPr>
      </w:pPr>
    </w:p>
    <w:p w:rsidR="00EE0B7A" w:rsidP="00EE0B7A" w:rsidRDefault="00EE0B7A" w14:paraId="67B0AE2E" w14:textId="77777777">
      <w:pPr>
        <w:pStyle w:val="JSAstroBoostproject"/>
        <w:rPr>
          <w:rFonts w:asciiTheme="majorHAnsi" w:hAnsiTheme="majorHAnsi" w:cstheme="majorHAnsi"/>
        </w:rPr>
      </w:pPr>
    </w:p>
    <w:p w:rsidR="008E57E3" w:rsidP="00EE0B7A" w:rsidRDefault="008E57E3" w14:paraId="28B46DE8" w14:textId="77777777">
      <w:pPr>
        <w:pStyle w:val="JSAstroBoostproject"/>
        <w:rPr>
          <w:rFonts w:asciiTheme="majorHAnsi" w:hAnsiTheme="majorHAnsi" w:cstheme="majorHAnsi"/>
        </w:rPr>
      </w:pPr>
    </w:p>
    <w:p w:rsidR="008E57E3" w:rsidP="00EE0B7A" w:rsidRDefault="008E57E3" w14:paraId="05BD1280" w14:textId="2A3319AA">
      <w:pPr>
        <w:pStyle w:val="JSAstroBoostproject"/>
        <w:rPr>
          <w:rFonts w:asciiTheme="majorHAnsi" w:hAnsiTheme="majorHAnsi" w:cstheme="majorHAnsi"/>
        </w:rPr>
      </w:pPr>
    </w:p>
    <w:p w:rsidR="000C1281" w:rsidP="00EE0B7A" w:rsidRDefault="000C1281" w14:paraId="056C4E9A" w14:textId="27101422">
      <w:pPr>
        <w:pStyle w:val="JSAstroBoostproject"/>
        <w:rPr>
          <w:rFonts w:asciiTheme="majorHAnsi" w:hAnsiTheme="majorHAnsi" w:cstheme="majorHAnsi"/>
        </w:rPr>
      </w:pPr>
    </w:p>
    <w:p w:rsidR="000C1281" w:rsidP="00EE0B7A" w:rsidRDefault="000C1281" w14:paraId="2EE119F2" w14:textId="0CAD183B">
      <w:pPr>
        <w:pStyle w:val="JSAstroBoostproject"/>
        <w:rPr>
          <w:rFonts w:asciiTheme="majorHAnsi" w:hAnsiTheme="majorHAnsi" w:cstheme="majorHAnsi"/>
        </w:rPr>
      </w:pPr>
    </w:p>
    <w:p w:rsidR="000C1281" w:rsidP="00EE0B7A" w:rsidRDefault="000C1281" w14:paraId="67875590" w14:textId="4DEA761D">
      <w:pPr>
        <w:pStyle w:val="JSAstroBoostproject"/>
        <w:rPr>
          <w:rFonts w:asciiTheme="majorHAnsi" w:hAnsiTheme="majorHAnsi" w:cstheme="majorHAnsi"/>
        </w:rPr>
      </w:pPr>
    </w:p>
    <w:p w:rsidR="000C1281" w:rsidP="00EE0B7A" w:rsidRDefault="000C1281" w14:paraId="36C21997" w14:textId="4F5C94A4">
      <w:pPr>
        <w:pStyle w:val="JSAstroBoostproject"/>
        <w:rPr>
          <w:rFonts w:asciiTheme="majorHAnsi" w:hAnsiTheme="majorHAnsi" w:cstheme="majorHAnsi"/>
        </w:rPr>
      </w:pPr>
    </w:p>
    <w:p w:rsidR="000C1281" w:rsidP="00EE0B7A" w:rsidRDefault="000C1281" w14:paraId="2DBF28CD" w14:textId="198D166B">
      <w:pPr>
        <w:pStyle w:val="JSAstroBoostproject"/>
        <w:rPr>
          <w:rFonts w:asciiTheme="majorHAnsi" w:hAnsiTheme="majorHAnsi" w:cstheme="majorHAnsi"/>
        </w:rPr>
      </w:pPr>
    </w:p>
    <w:p w:rsidR="000C1281" w:rsidP="00EE0B7A" w:rsidRDefault="000C1281" w14:paraId="56ECF49E" w14:textId="3C946B1E">
      <w:pPr>
        <w:pStyle w:val="JSAstroBoostproject"/>
        <w:rPr>
          <w:rFonts w:asciiTheme="majorHAnsi" w:hAnsiTheme="majorHAnsi" w:cstheme="majorHAnsi"/>
        </w:rPr>
      </w:pPr>
    </w:p>
    <w:p w:rsidR="00171AC7" w:rsidP="00EE0B7A" w:rsidRDefault="00171AC7" w14:paraId="24DE40A8" w14:textId="7D632FF0">
      <w:pPr>
        <w:pStyle w:val="JSAstroBoostproject"/>
        <w:rPr>
          <w:rFonts w:asciiTheme="majorHAnsi" w:hAnsiTheme="majorHAnsi" w:cstheme="majorHAnsi"/>
        </w:rPr>
      </w:pPr>
    </w:p>
    <w:p w:rsidR="00171AC7" w:rsidP="00EE0B7A" w:rsidRDefault="00171AC7" w14:paraId="61331241" w14:textId="7F50426B">
      <w:pPr>
        <w:pStyle w:val="JSAstroBoostproject"/>
        <w:rPr>
          <w:rFonts w:asciiTheme="majorHAnsi" w:hAnsiTheme="majorHAnsi" w:cstheme="majorHAnsi"/>
        </w:rPr>
      </w:pPr>
    </w:p>
    <w:p w:rsidR="00171AC7" w:rsidP="00EE0B7A" w:rsidRDefault="00171AC7" w14:paraId="4510F7E9" w14:textId="370374FF">
      <w:pPr>
        <w:pStyle w:val="JSAstroBoostproject"/>
        <w:rPr>
          <w:rFonts w:asciiTheme="majorHAnsi" w:hAnsiTheme="majorHAnsi" w:cstheme="majorHAnsi"/>
        </w:rPr>
      </w:pPr>
    </w:p>
    <w:p w:rsidR="00171AC7" w:rsidP="00EE0B7A" w:rsidRDefault="00171AC7" w14:paraId="1AAC1BD4" w14:textId="77777777">
      <w:pPr>
        <w:pStyle w:val="JSAstroBoostproject"/>
        <w:rPr>
          <w:rFonts w:asciiTheme="majorHAnsi" w:hAnsiTheme="majorHAnsi" w:cstheme="majorHAnsi"/>
        </w:rPr>
      </w:pPr>
    </w:p>
    <w:p w:rsidR="008E57E3" w:rsidP="00EE0B7A" w:rsidRDefault="008E57E3" w14:paraId="35E8E311" w14:textId="77777777">
      <w:pPr>
        <w:pStyle w:val="JSAstroBoostproject"/>
        <w:rPr>
          <w:rFonts w:asciiTheme="majorHAnsi" w:hAnsiTheme="majorHAnsi" w:cstheme="majorHAnsi"/>
        </w:rPr>
      </w:pPr>
    </w:p>
    <w:p w:rsidR="008E57E3" w:rsidP="00EE0B7A" w:rsidRDefault="008E57E3" w14:paraId="59D30D45" w14:textId="77777777">
      <w:pPr>
        <w:pStyle w:val="JSAstroBoostproject"/>
        <w:rPr>
          <w:rFonts w:asciiTheme="majorHAnsi" w:hAnsiTheme="majorHAnsi" w:cstheme="majorHAnsi"/>
        </w:rPr>
      </w:pPr>
    </w:p>
    <w:p w:rsidRPr="00EE0B7A" w:rsidR="00EE0B7A" w:rsidP="00EE0B7A" w:rsidRDefault="00EE0B7A" w14:paraId="2BA24127" w14:textId="425BE0FC">
      <w:pPr>
        <w:pStyle w:val="JSAstroBoostproject"/>
        <w:rPr>
          <w:rFonts w:asciiTheme="majorHAnsi" w:hAnsiTheme="majorHAnsi" w:cstheme="majorHAnsi"/>
        </w:rPr>
      </w:pPr>
      <w:proofErr w:type="spellStart"/>
      <w:r w:rsidRPr="00EE0B7A">
        <w:rPr>
          <w:rFonts w:asciiTheme="majorHAnsi" w:hAnsiTheme="majorHAnsi" w:cstheme="majorHAnsi"/>
        </w:rPr>
        <w:t>AstroBoost</w:t>
      </w:r>
      <w:proofErr w:type="spellEnd"/>
      <w:r w:rsidRPr="00EE0B7A">
        <w:rPr>
          <w:rFonts w:asciiTheme="majorHAnsi" w:hAnsiTheme="majorHAnsi" w:cstheme="majorHAnsi"/>
        </w:rPr>
        <w:t xml:space="preserve"> </w:t>
      </w:r>
      <w:r w:rsidR="008E7FFE">
        <w:rPr>
          <w:rFonts w:asciiTheme="majorHAnsi" w:hAnsiTheme="majorHAnsi" w:cstheme="majorHAnsi"/>
        </w:rPr>
        <w:t>P</w:t>
      </w:r>
      <w:r w:rsidRPr="00EE0B7A">
        <w:rPr>
          <w:rFonts w:asciiTheme="majorHAnsi" w:hAnsiTheme="majorHAnsi" w:cstheme="majorHAnsi"/>
        </w:rPr>
        <w:t>roject</w:t>
      </w:r>
    </w:p>
    <w:p w:rsidRPr="00EE0B7A" w:rsidR="00EE0B7A" w:rsidP="00EE0B7A" w:rsidRDefault="00EE0B7A" w14:paraId="0AAA44E5" w14:textId="77777777">
      <w:pPr>
        <w:shd w:val="clear" w:color="auto" w:fill="FFFFFF"/>
        <w:spacing w:after="0" w:line="240" w:lineRule="auto"/>
        <w:rPr>
          <w:rFonts w:eastAsia="Times New Roman" w:asciiTheme="majorHAnsi" w:hAnsiTheme="majorHAnsi" w:cstheme="majorHAnsi"/>
          <w:b/>
          <w:color w:val="222222"/>
          <w:sz w:val="20"/>
          <w:szCs w:val="20"/>
        </w:rPr>
      </w:pPr>
    </w:p>
    <w:p w:rsidRPr="00EE0B7A" w:rsidR="00EE0B7A" w:rsidP="00EE0B7A" w:rsidRDefault="00EE0B7A" w14:paraId="4121C2DC" w14:textId="5C6535C3">
      <w:pPr>
        <w:pStyle w:val="JSBodyText"/>
        <w:rPr>
          <w:rFonts w:asciiTheme="majorHAnsi" w:hAnsiTheme="majorHAnsi" w:cstheme="majorHAnsi"/>
        </w:rPr>
      </w:pPr>
      <w:r w:rsidRPr="00EE0B7A">
        <w:rPr>
          <w:rFonts w:asciiTheme="majorHAnsi" w:hAnsiTheme="majorHAnsi" w:cstheme="majorHAnsi"/>
        </w:rPr>
        <w:t xml:space="preserve">The Royal Astronomical Society’s </w:t>
      </w:r>
      <w:proofErr w:type="spellStart"/>
      <w:r w:rsidRPr="00EE0B7A">
        <w:rPr>
          <w:rFonts w:asciiTheme="majorHAnsi" w:hAnsiTheme="majorHAnsi" w:cstheme="majorHAnsi"/>
        </w:rPr>
        <w:t>AstroBoost</w:t>
      </w:r>
      <w:proofErr w:type="spellEnd"/>
      <w:r w:rsidRPr="00EE0B7A">
        <w:rPr>
          <w:rFonts w:asciiTheme="majorHAnsi" w:hAnsiTheme="majorHAnsi" w:cstheme="majorHAnsi"/>
        </w:rPr>
        <w:t xml:space="preserve"> project was funded by</w:t>
      </w:r>
      <w:r w:rsidR="008E7FFE">
        <w:rPr>
          <w:rFonts w:asciiTheme="majorHAnsi" w:hAnsiTheme="majorHAnsi" w:cstheme="majorHAnsi"/>
        </w:rPr>
        <w:t xml:space="preserve"> a</w:t>
      </w:r>
      <w:r w:rsidRPr="00EE0B7A">
        <w:rPr>
          <w:rFonts w:asciiTheme="majorHAnsi" w:hAnsiTheme="majorHAnsi" w:cstheme="majorHAnsi"/>
        </w:rPr>
        <w:t xml:space="preserve"> STFC Spark Award</w:t>
      </w:r>
      <w:r w:rsidR="008E7FFE">
        <w:rPr>
          <w:rFonts w:asciiTheme="majorHAnsi" w:hAnsiTheme="majorHAnsi" w:cstheme="majorHAnsi"/>
        </w:rPr>
        <w:t xml:space="preserve"> and </w:t>
      </w:r>
      <w:r w:rsidRPr="00EE0B7A">
        <w:rPr>
          <w:rFonts w:asciiTheme="majorHAnsi" w:hAnsiTheme="majorHAnsi" w:cstheme="majorHAnsi"/>
        </w:rPr>
        <w:t xml:space="preserve">supported by project partners Guildford Astronomical Society, Hampshire Astronomy Group, Newbury Astronomical Society and the STFC’s UK James Webb Space Telescope campaign. </w:t>
      </w:r>
      <w:bookmarkEnd w:id="2"/>
      <w:r w:rsidR="008E7FFE">
        <w:rPr>
          <w:rFonts w:asciiTheme="majorHAnsi" w:hAnsiTheme="majorHAnsi" w:cstheme="majorHAnsi"/>
        </w:rPr>
        <w:t>The project was managed and developed by Dr Jenny Shipway.</w:t>
      </w:r>
    </w:p>
    <w:p w:rsidRPr="00EE0B7A" w:rsidR="00034875" w:rsidRDefault="00034875" w14:paraId="29F1128F" w14:textId="77777777">
      <w:pPr>
        <w:rPr>
          <w:rFonts w:asciiTheme="majorHAnsi" w:hAnsiTheme="majorHAnsi" w:cstheme="majorHAnsi"/>
        </w:rPr>
      </w:pPr>
    </w:p>
    <w:sectPr w:rsidRPr="00EE0B7A" w:rsidR="00034875" w:rsidSect="008E57E3">
      <w:headerReference w:type="default" r:id="rId8"/>
      <w:footerReference w:type="default" r:id="rId9"/>
      <w:headerReference w:type="first" r:id="rId10"/>
      <w:footerReference w:type="first" r:id="rId11"/>
      <w:pgSz w:w="11906" w:h="16838"/>
      <w:pgMar w:top="1440" w:right="991" w:bottom="284" w:left="1440" w:header="708" w:footer="708"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A45D07" w14:textId="77777777" w:rsidR="00C07FDC" w:rsidRDefault="00C07FDC" w:rsidP="00EE0B7A">
      <w:pPr>
        <w:spacing w:after="0" w:line="240" w:lineRule="auto"/>
      </w:pPr>
      <w:r>
        <w:separator/>
      </w:r>
    </w:p>
  </w:endnote>
  <w:endnote w:type="continuationSeparator" w:id="0">
    <w:p w14:paraId="5AC079C7" w14:textId="77777777" w:rsidR="00C07FDC" w:rsidRDefault="00C07FDC" w:rsidP="00EE0B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0"/>
        <w:szCs w:val="20"/>
      </w:rPr>
      <w:id w:val="991376180"/>
      <w:docPartObj>
        <w:docPartGallery w:val="Page Numbers (Bottom of Page)"/>
        <w:docPartUnique/>
      </w:docPartObj>
    </w:sdtPr>
    <w:sdtEndPr/>
    <w:sdtContent>
      <w:sdt>
        <w:sdtPr>
          <w:rPr>
            <w:sz w:val="20"/>
            <w:szCs w:val="20"/>
          </w:rPr>
          <w:id w:val="-1769616900"/>
          <w:docPartObj>
            <w:docPartGallery w:val="Page Numbers (Top of Page)"/>
            <w:docPartUnique/>
          </w:docPartObj>
        </w:sdtPr>
        <w:sdtEndPr/>
        <w:sdtContent>
          <w:p w14:paraId="6A8A15C9" w14:textId="23AF7799" w:rsidR="008E57E3" w:rsidRPr="008E57E3" w:rsidRDefault="008E57E3">
            <w:pPr>
              <w:pStyle w:val="Footer"/>
              <w:jc w:val="right"/>
              <w:rPr>
                <w:sz w:val="20"/>
                <w:szCs w:val="20"/>
              </w:rPr>
            </w:pPr>
            <w:r w:rsidRPr="008E57E3">
              <w:rPr>
                <w:sz w:val="20"/>
                <w:szCs w:val="20"/>
              </w:rPr>
              <w:t xml:space="preserve">Page </w:t>
            </w:r>
            <w:r w:rsidRPr="008E57E3">
              <w:rPr>
                <w:b/>
                <w:bCs/>
                <w:sz w:val="20"/>
                <w:szCs w:val="20"/>
              </w:rPr>
              <w:fldChar w:fldCharType="begin"/>
            </w:r>
            <w:r w:rsidRPr="008E57E3">
              <w:rPr>
                <w:b/>
                <w:bCs/>
                <w:sz w:val="20"/>
                <w:szCs w:val="20"/>
              </w:rPr>
              <w:instrText xml:space="preserve"> PAGE </w:instrText>
            </w:r>
            <w:r w:rsidRPr="008E57E3">
              <w:rPr>
                <w:b/>
                <w:bCs/>
                <w:sz w:val="20"/>
                <w:szCs w:val="20"/>
              </w:rPr>
              <w:fldChar w:fldCharType="separate"/>
            </w:r>
            <w:r w:rsidRPr="008E57E3">
              <w:rPr>
                <w:b/>
                <w:bCs/>
                <w:noProof/>
                <w:sz w:val="20"/>
                <w:szCs w:val="20"/>
              </w:rPr>
              <w:t>2</w:t>
            </w:r>
            <w:r w:rsidRPr="008E57E3">
              <w:rPr>
                <w:b/>
                <w:bCs/>
                <w:sz w:val="20"/>
                <w:szCs w:val="20"/>
              </w:rPr>
              <w:fldChar w:fldCharType="end"/>
            </w:r>
            <w:r w:rsidRPr="008E57E3">
              <w:rPr>
                <w:sz w:val="20"/>
                <w:szCs w:val="20"/>
              </w:rPr>
              <w:t xml:space="preserve"> of </w:t>
            </w:r>
            <w:r w:rsidRPr="008E57E3">
              <w:rPr>
                <w:b/>
                <w:bCs/>
                <w:sz w:val="20"/>
                <w:szCs w:val="20"/>
              </w:rPr>
              <w:fldChar w:fldCharType="begin"/>
            </w:r>
            <w:r w:rsidRPr="008E57E3">
              <w:rPr>
                <w:b/>
                <w:bCs/>
                <w:sz w:val="20"/>
                <w:szCs w:val="20"/>
              </w:rPr>
              <w:instrText xml:space="preserve"> NUMPAGES  </w:instrText>
            </w:r>
            <w:r w:rsidRPr="008E57E3">
              <w:rPr>
                <w:b/>
                <w:bCs/>
                <w:sz w:val="20"/>
                <w:szCs w:val="20"/>
              </w:rPr>
              <w:fldChar w:fldCharType="separate"/>
            </w:r>
            <w:r w:rsidRPr="008E57E3">
              <w:rPr>
                <w:b/>
                <w:bCs/>
                <w:noProof/>
                <w:sz w:val="20"/>
                <w:szCs w:val="20"/>
              </w:rPr>
              <w:t>2</w:t>
            </w:r>
            <w:r w:rsidRPr="008E57E3">
              <w:rPr>
                <w:b/>
                <w:bCs/>
                <w:sz w:val="20"/>
                <w:szCs w:val="20"/>
              </w:rPr>
              <w:fldChar w:fldCharType="end"/>
            </w:r>
          </w:p>
        </w:sdtContent>
      </w:sdt>
    </w:sdtContent>
  </w:sdt>
  <w:p w14:paraId="4609AD0E" w14:textId="37198EDA" w:rsidR="00EE0B7A" w:rsidRPr="008E57E3" w:rsidRDefault="00EE0B7A" w:rsidP="00EE0B7A">
    <w:pPr>
      <w:pStyle w:val="Footer"/>
      <w:tabs>
        <w:tab w:val="clear" w:pos="4513"/>
        <w:tab w:val="clear" w:pos="9026"/>
        <w:tab w:val="left" w:pos="2550"/>
      </w:tabs>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34E5EB" w14:textId="190A21FF" w:rsidR="008E57E3" w:rsidRDefault="008E57E3">
    <w:pPr>
      <w:pStyle w:val="Footer"/>
    </w:pPr>
  </w:p>
  <w:p w14:paraId="6C397470" w14:textId="55F5B2E9" w:rsidR="008E57E3" w:rsidRDefault="008E57E3" w:rsidP="00BA5970">
    <w:pPr>
      <w:pStyle w:val="Footer"/>
    </w:pPr>
    <w:r>
      <w:rPr>
        <w:noProof/>
      </w:rPr>
      <w:drawing>
        <wp:inline distT="0" distB="0" distL="0" distR="0" wp14:anchorId="1AEB91F5" wp14:editId="1C4674A6">
          <wp:extent cx="6029325" cy="579120"/>
          <wp:effectExtent l="0" t="0" r="952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29325" cy="57912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94A587" w14:textId="77777777" w:rsidR="00C07FDC" w:rsidRDefault="00C07FDC" w:rsidP="00EE0B7A">
      <w:pPr>
        <w:spacing w:after="0" w:line="240" w:lineRule="auto"/>
      </w:pPr>
      <w:r>
        <w:separator/>
      </w:r>
    </w:p>
  </w:footnote>
  <w:footnote w:type="continuationSeparator" w:id="0">
    <w:p w14:paraId="6A93BD14" w14:textId="77777777" w:rsidR="00C07FDC" w:rsidRDefault="00C07FDC" w:rsidP="00EE0B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347A1F" w14:textId="699DCF27" w:rsidR="00EE0B7A" w:rsidRDefault="008E7FFE" w:rsidP="008E57E3">
    <w:pPr>
      <w:pStyle w:val="Header"/>
      <w:tabs>
        <w:tab w:val="clear" w:pos="4513"/>
        <w:tab w:val="clear" w:pos="9026"/>
        <w:tab w:val="left" w:pos="5775"/>
        <w:tab w:val="left" w:pos="6456"/>
      </w:tabs>
      <w:rPr>
        <w:noProof/>
        <w:sz w:val="44"/>
      </w:rPr>
    </w:pPr>
    <w:r>
      <w:tab/>
    </w:r>
    <w:r>
      <w:tab/>
    </w:r>
    <w:r w:rsidR="008E57E3">
      <w:t xml:space="preserve">                          </w:t>
    </w:r>
    <w:r w:rsidR="008E57E3">
      <w:rPr>
        <w:noProof/>
      </w:rPr>
      <w:drawing>
        <wp:inline distT="0" distB="0" distL="0" distR="0" wp14:anchorId="0BB4B4B4" wp14:editId="445D5229">
          <wp:extent cx="926465" cy="316865"/>
          <wp:effectExtent l="0" t="0" r="6985" b="698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6465" cy="316865"/>
                  </a:xfrm>
                  <a:prstGeom prst="rect">
                    <a:avLst/>
                  </a:prstGeom>
                  <a:noFill/>
                </pic:spPr>
              </pic:pic>
            </a:graphicData>
          </a:graphic>
        </wp:inline>
      </w:drawing>
    </w:r>
    <w:r w:rsidR="008E57E3">
      <w:tab/>
    </w:r>
  </w:p>
  <w:p w14:paraId="6574C243" w14:textId="77777777" w:rsidR="00EE0B7A" w:rsidRDefault="00EE0B7A" w:rsidP="00EE0B7A">
    <w:pPr>
      <w:pStyle w:val="Header"/>
      <w:tabs>
        <w:tab w:val="clear" w:pos="4513"/>
        <w:tab w:val="clear" w:pos="9026"/>
        <w:tab w:val="left" w:pos="5775"/>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6E08D8" w14:textId="4829E374" w:rsidR="008E57E3" w:rsidRDefault="008E57E3" w:rsidP="008E57E3">
    <w:pPr>
      <w:pStyle w:val="Header"/>
      <w:tabs>
        <w:tab w:val="clear" w:pos="4513"/>
        <w:tab w:val="clear" w:pos="9026"/>
        <w:tab w:val="left" w:pos="6408"/>
      </w:tabs>
    </w:pPr>
    <w:r>
      <w:tab/>
      <w:t xml:space="preserve">         </w:t>
    </w:r>
    <w:r>
      <w:rPr>
        <w:noProof/>
      </w:rPr>
      <w:drawing>
        <wp:inline distT="0" distB="0" distL="0" distR="0" wp14:anchorId="2A21A567" wp14:editId="61A3319A">
          <wp:extent cx="1597025" cy="542290"/>
          <wp:effectExtent l="0" t="0" r="317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97025" cy="54229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493A48"/>
    <w:multiLevelType w:val="hybridMultilevel"/>
    <w:tmpl w:val="3B6282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9A514AB"/>
    <w:multiLevelType w:val="multilevel"/>
    <w:tmpl w:val="211A320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388F779F"/>
    <w:multiLevelType w:val="hybridMultilevel"/>
    <w:tmpl w:val="BDA87E5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E6F5CD9"/>
    <w:multiLevelType w:val="multilevel"/>
    <w:tmpl w:val="7C74D4C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49F20DD3"/>
    <w:multiLevelType w:val="hybridMultilevel"/>
    <w:tmpl w:val="2DA8CD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docVars>
    <w:docVar w:name="FLIR_DOCUMENT_ID" w:val="4d700db6-a62a-4476-8d1f-e3a2ade2e0ee"/>
  </w:docVars>
  <w:rsids>
    <w:rsidRoot w:val="00034875"/>
    <w:rsid w:val="000215EA"/>
    <w:rsid w:val="00034875"/>
    <w:rsid w:val="000C1281"/>
    <w:rsid w:val="00171AC7"/>
    <w:rsid w:val="003C0B37"/>
    <w:rsid w:val="008E57E3"/>
    <w:rsid w:val="008E7FFE"/>
    <w:rsid w:val="009624C7"/>
    <w:rsid w:val="00995046"/>
    <w:rsid w:val="00A43255"/>
    <w:rsid w:val="00B12541"/>
    <w:rsid w:val="00B261B5"/>
    <w:rsid w:val="00BA5970"/>
    <w:rsid w:val="00BD5A72"/>
    <w:rsid w:val="00BE54EB"/>
    <w:rsid w:val="00C07FDC"/>
    <w:rsid w:val="00C40F5D"/>
    <w:rsid w:val="00CC6E1A"/>
    <w:rsid w:val="00DA21A5"/>
    <w:rsid w:val="00DB37B9"/>
    <w:rsid w:val="00EC546D"/>
    <w:rsid w:val="00EE0B7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C866F9"/>
  <w15:docId w15:val="{26E5ECD8-E58D-4918-9806-423F09F57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GB" w:eastAsia="en-GB"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EE0B7A"/>
    <w:pPr>
      <w:tabs>
        <w:tab w:val="center" w:pos="4513"/>
        <w:tab w:val="right" w:pos="9026"/>
      </w:tabs>
      <w:spacing w:after="0" w:line="240" w:lineRule="auto"/>
    </w:pPr>
  </w:style>
  <w:style w:type="character" w:customStyle="1" w:styleId="HeaderChar">
    <w:name w:val="Header Char"/>
    <w:basedOn w:val="DefaultParagraphFont"/>
    <w:link w:val="Header"/>
    <w:uiPriority w:val="99"/>
    <w:rsid w:val="00EE0B7A"/>
  </w:style>
  <w:style w:type="paragraph" w:styleId="Footer">
    <w:name w:val="footer"/>
    <w:basedOn w:val="Normal"/>
    <w:link w:val="FooterChar"/>
    <w:uiPriority w:val="99"/>
    <w:unhideWhenUsed/>
    <w:rsid w:val="00EE0B7A"/>
    <w:pPr>
      <w:tabs>
        <w:tab w:val="center" w:pos="4513"/>
        <w:tab w:val="right" w:pos="9026"/>
      </w:tabs>
      <w:spacing w:after="0" w:line="240" w:lineRule="auto"/>
    </w:pPr>
  </w:style>
  <w:style w:type="character" w:customStyle="1" w:styleId="FooterChar">
    <w:name w:val="Footer Char"/>
    <w:basedOn w:val="DefaultParagraphFont"/>
    <w:link w:val="Footer"/>
    <w:uiPriority w:val="99"/>
    <w:rsid w:val="00EE0B7A"/>
  </w:style>
  <w:style w:type="paragraph" w:customStyle="1" w:styleId="JSBodyText">
    <w:name w:val="JS Body Text"/>
    <w:basedOn w:val="Normal"/>
    <w:link w:val="JSBodyTextChar"/>
    <w:qFormat/>
    <w:rsid w:val="00EE0B7A"/>
    <w:pPr>
      <w:shd w:val="clear" w:color="auto" w:fill="FFFFFF"/>
      <w:spacing w:after="0" w:line="240" w:lineRule="auto"/>
    </w:pPr>
    <w:rPr>
      <w:rFonts w:asciiTheme="minorHAnsi" w:eastAsia="Times New Roman" w:hAnsiTheme="minorHAnsi" w:cstheme="minorHAnsi"/>
      <w:color w:val="222222"/>
      <w:sz w:val="20"/>
      <w:szCs w:val="20"/>
    </w:rPr>
  </w:style>
  <w:style w:type="paragraph" w:customStyle="1" w:styleId="JSAstroBoostproject">
    <w:name w:val="JS AstroBoost project"/>
    <w:basedOn w:val="Normal"/>
    <w:link w:val="JSAstroBoostprojectChar"/>
    <w:qFormat/>
    <w:rsid w:val="00EE0B7A"/>
    <w:pPr>
      <w:shd w:val="clear" w:color="auto" w:fill="FFFFFF"/>
      <w:spacing w:after="0" w:line="240" w:lineRule="auto"/>
    </w:pPr>
    <w:rPr>
      <w:rFonts w:asciiTheme="minorHAnsi" w:eastAsia="Times New Roman" w:hAnsiTheme="minorHAnsi" w:cstheme="minorHAnsi"/>
      <w:b/>
      <w:color w:val="222222"/>
      <w:sz w:val="20"/>
      <w:szCs w:val="20"/>
    </w:rPr>
  </w:style>
  <w:style w:type="character" w:customStyle="1" w:styleId="JSBodyTextChar">
    <w:name w:val="JS Body Text Char"/>
    <w:basedOn w:val="DefaultParagraphFont"/>
    <w:link w:val="JSBodyText"/>
    <w:rsid w:val="00EE0B7A"/>
    <w:rPr>
      <w:rFonts w:asciiTheme="minorHAnsi" w:eastAsia="Times New Roman" w:hAnsiTheme="minorHAnsi" w:cstheme="minorHAnsi"/>
      <w:color w:val="222222"/>
      <w:sz w:val="20"/>
      <w:szCs w:val="20"/>
      <w:shd w:val="clear" w:color="auto" w:fill="FFFFFF"/>
    </w:rPr>
  </w:style>
  <w:style w:type="character" w:customStyle="1" w:styleId="JSAstroBoostprojectChar">
    <w:name w:val="JS AstroBoost project Char"/>
    <w:basedOn w:val="DefaultParagraphFont"/>
    <w:link w:val="JSAstroBoostproject"/>
    <w:rsid w:val="00EE0B7A"/>
    <w:rPr>
      <w:rFonts w:asciiTheme="minorHAnsi" w:eastAsia="Times New Roman" w:hAnsiTheme="minorHAnsi" w:cstheme="minorHAnsi"/>
      <w:b/>
      <w:color w:val="222222"/>
      <w:sz w:val="20"/>
      <w:szCs w:val="20"/>
      <w:shd w:val="clear" w:color="auto" w:fill="FFFFFF"/>
    </w:rPr>
  </w:style>
  <w:style w:type="paragraph" w:styleId="ListParagraph">
    <w:name w:val="List Paragraph"/>
    <w:basedOn w:val="Normal"/>
    <w:uiPriority w:val="34"/>
    <w:qFormat/>
    <w:rsid w:val="00A4325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768</Words>
  <Characters>4380</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Jenny</dc:creator>
  <cp:lastModifiedBy>Jenny</cp:lastModifiedBy>
  <cp:revision>14</cp:revision>
  <cp:lastPrinted>2018-09-11T07:58:00Z</cp:lastPrinted>
  <dcterms:created xsi:type="dcterms:W3CDTF">2018-08-30T13:47:00Z</dcterms:created>
  <dcterms:modified xsi:type="dcterms:W3CDTF">2018-09-11T07:59:00Z</dcterms:modified>
</cp:coreProperties>
</file>